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34ABEB83" w:rsidR="00F76FE7" w:rsidRDefault="00B32186" w:rsidP="00F76FE7">
      <w:pPr>
        <w:spacing w:after="120"/>
        <w:jc w:val="center"/>
        <w:rPr>
          <w:b/>
        </w:rPr>
      </w:pPr>
      <w:r>
        <w:rPr>
          <w:b/>
        </w:rPr>
        <w:t>April 9</w:t>
      </w:r>
      <w:r w:rsidR="0031458A">
        <w:rPr>
          <w:b/>
        </w:rPr>
        <w:t>, 2024</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20A79EA1"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2C2461">
        <w:t xml:space="preserve"> </w:t>
      </w:r>
      <w:r w:rsidR="004C0C5D">
        <w:t>Vice Chairman</w:t>
      </w:r>
      <w:r w:rsidR="002C7414">
        <w:t xml:space="preserve"> Holmes</w:t>
      </w:r>
      <w:r w:rsidR="00103CB9">
        <w:t xml:space="preserve"> </w:t>
      </w:r>
      <w:r w:rsidR="00A222B1" w:rsidRPr="00AB13A6">
        <w:t xml:space="preserve">at </w:t>
      </w:r>
      <w:r w:rsidR="00B32186">
        <w:t>6:30</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7A39DE">
        <w:t xml:space="preserve"> </w:t>
      </w:r>
      <w:r w:rsidR="0031458A">
        <w:t>Chairman Keith Sellars</w:t>
      </w:r>
      <w:r w:rsidR="00895926">
        <w:t xml:space="preserve"> was unable to attend.</w:t>
      </w:r>
    </w:p>
    <w:p w14:paraId="3022AC04" w14:textId="77777777" w:rsidR="00E905A8" w:rsidRDefault="00E905A8" w:rsidP="00F76FE7">
      <w:pPr>
        <w:spacing w:after="120"/>
      </w:pPr>
    </w:p>
    <w:p w14:paraId="3F08713A" w14:textId="711CC196" w:rsidR="00BB207F" w:rsidRDefault="00BB207F" w:rsidP="00F76FE7">
      <w:pPr>
        <w:spacing w:after="120"/>
      </w:pPr>
      <w:r w:rsidRPr="00AB13A6">
        <w:rPr>
          <w:b/>
        </w:rPr>
        <w:t>Public Participation</w:t>
      </w:r>
      <w:r w:rsidRPr="00AB13A6">
        <w:t>:</w:t>
      </w:r>
      <w:r w:rsidR="00AB714E">
        <w:t xml:space="preserve"> </w:t>
      </w:r>
      <w:r w:rsidR="00CA5989">
        <w:t>Poll workers</w:t>
      </w:r>
    </w:p>
    <w:p w14:paraId="41EC8793" w14:textId="188C490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4A798CC3" w14:textId="2E4E1DDD" w:rsidR="00837AB8" w:rsidRDefault="0031458A" w:rsidP="001E11BE">
      <w:pPr>
        <w:spacing w:after="120" w:line="240" w:lineRule="auto"/>
      </w:pPr>
      <w:r>
        <w:t>Vice Chairman Beverly Holmes</w:t>
      </w:r>
      <w:r w:rsidR="00837AB8">
        <w:tab/>
      </w:r>
      <w:r w:rsidR="00837AB8">
        <w:tab/>
      </w:r>
      <w:r w:rsidR="00837AB8">
        <w:tab/>
        <w:t>Joyce Coddington, Election Supervisor</w:t>
      </w:r>
    </w:p>
    <w:p w14:paraId="5E505E4F" w14:textId="085572E2" w:rsidR="001E11BE" w:rsidRDefault="0031458A" w:rsidP="001E11BE">
      <w:pPr>
        <w:spacing w:after="120" w:line="240" w:lineRule="auto"/>
      </w:pPr>
      <w:r>
        <w:t>Board Member Dan Provence</w:t>
      </w:r>
      <w:r w:rsidR="001E11BE">
        <w:tab/>
      </w:r>
      <w:r w:rsidR="001E11BE">
        <w:tab/>
      </w:r>
      <w:r w:rsidR="001E11BE">
        <w:tab/>
      </w:r>
      <w:r w:rsidR="00837AB8">
        <w:t>Linda Walton, Asst. Election Supervisor</w:t>
      </w:r>
    </w:p>
    <w:p w14:paraId="0FE14337" w14:textId="2D51512A" w:rsidR="001E11BE" w:rsidRDefault="001E11BE" w:rsidP="001E11BE">
      <w:pPr>
        <w:spacing w:after="120" w:line="240" w:lineRule="auto"/>
      </w:pPr>
      <w:r>
        <w:t>Board Member Johnny Brown</w:t>
      </w:r>
      <w:r>
        <w:tab/>
      </w:r>
      <w:r>
        <w:tab/>
      </w:r>
      <w:r>
        <w:tab/>
      </w:r>
      <w:r w:rsidR="00837AB8">
        <w:t>Margaret Bryant, Deputy Regist</w:t>
      </w:r>
      <w:r w:rsidR="00B64B65">
        <w:t>rar</w:t>
      </w:r>
    </w:p>
    <w:p w14:paraId="56AA20AC" w14:textId="4EB01F1C" w:rsidR="00907368" w:rsidRDefault="00895926" w:rsidP="001E11BE">
      <w:pPr>
        <w:spacing w:after="120" w:line="240" w:lineRule="auto"/>
      </w:pPr>
      <w:r>
        <w:t xml:space="preserve">Board </w:t>
      </w:r>
      <w:r w:rsidR="00F31E41">
        <w:t>Member</w:t>
      </w:r>
      <w:r>
        <w:t xml:space="preserve"> </w:t>
      </w:r>
      <w:r w:rsidR="00E43F74">
        <w:t>Gina Burke</w:t>
      </w:r>
      <w:r>
        <w:tab/>
      </w:r>
      <w:r>
        <w:tab/>
      </w:r>
      <w:r>
        <w:tab/>
      </w:r>
      <w:r w:rsidR="00AC6169">
        <w:t>Becky Harrell</w:t>
      </w:r>
      <w:r w:rsidR="00F31E41">
        <w:t xml:space="preserve">, </w:t>
      </w:r>
      <w:r w:rsidR="00E43F74">
        <w:t>Charles</w:t>
      </w:r>
      <w:r w:rsidR="00F31E41">
        <w:t xml:space="preserve"> Harrell, </w:t>
      </w:r>
    </w:p>
    <w:p w14:paraId="0F85F692" w14:textId="55A64A24" w:rsidR="00F31E41" w:rsidRDefault="00F31E41" w:rsidP="001E11BE">
      <w:pPr>
        <w:spacing w:after="120" w:line="240" w:lineRule="auto"/>
      </w:pPr>
      <w:r>
        <w:tab/>
      </w:r>
      <w:r>
        <w:tab/>
      </w:r>
      <w:r>
        <w:tab/>
      </w:r>
      <w:r>
        <w:tab/>
      </w:r>
      <w:r>
        <w:tab/>
      </w:r>
      <w:r>
        <w:tab/>
      </w:r>
      <w:proofErr w:type="spellStart"/>
      <w:r>
        <w:t>Melbah</w:t>
      </w:r>
      <w:proofErr w:type="spellEnd"/>
      <w:r>
        <w:t xml:space="preserve"> Andrews</w:t>
      </w:r>
      <w:r w:rsidR="00E43F74">
        <w:t>, Suzan Yates</w:t>
      </w:r>
    </w:p>
    <w:p w14:paraId="1C00AA62" w14:textId="17157DF8" w:rsidR="0031458A" w:rsidRDefault="00F31E41" w:rsidP="001E11BE">
      <w:pPr>
        <w:spacing w:after="120" w:line="240" w:lineRule="auto"/>
      </w:pPr>
      <w:r>
        <w:tab/>
      </w:r>
      <w:r>
        <w:tab/>
      </w:r>
      <w:r>
        <w:tab/>
      </w:r>
      <w:r>
        <w:tab/>
      </w:r>
      <w:r>
        <w:tab/>
      </w:r>
      <w:r>
        <w:tab/>
        <w:t>Patricia Williams</w:t>
      </w:r>
      <w:r w:rsidR="008D7367">
        <w:t>, Edith Miller</w:t>
      </w:r>
    </w:p>
    <w:p w14:paraId="7796F8DC" w14:textId="27815FF5" w:rsidR="001E11BE" w:rsidRDefault="0031458A" w:rsidP="008D7367">
      <w:pPr>
        <w:spacing w:after="120" w:line="240" w:lineRule="auto"/>
      </w:pPr>
      <w:r>
        <w:tab/>
      </w:r>
      <w:r>
        <w:tab/>
      </w:r>
      <w:r>
        <w:tab/>
      </w:r>
      <w:r>
        <w:tab/>
      </w:r>
      <w:r>
        <w:tab/>
      </w:r>
      <w:r>
        <w:tab/>
      </w:r>
      <w:r w:rsidR="008D7367">
        <w:t>Public:  Gail Bouie, Sterling (Sterling IT)</w:t>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208536E8" w:rsidR="001E11BE" w:rsidRDefault="00AC6169" w:rsidP="006C4B95">
      <w:pPr>
        <w:spacing w:after="120"/>
      </w:pPr>
      <w:r>
        <w:t xml:space="preserve">Board Member </w:t>
      </w:r>
      <w:r w:rsidR="00B32186">
        <w:t>Burke</w:t>
      </w:r>
      <w:r w:rsidR="00C52B6C">
        <w:t xml:space="preserve"> </w:t>
      </w:r>
      <w:r w:rsidR="0074376B">
        <w:t xml:space="preserve">motioned to accept the minutes from </w:t>
      </w:r>
      <w:r w:rsidR="007D130D">
        <w:t xml:space="preserve">the </w:t>
      </w:r>
      <w:r w:rsidR="00B32186">
        <w:t xml:space="preserve">March 15, </w:t>
      </w:r>
      <w:r w:rsidR="0031458A">
        <w:t>2024</w:t>
      </w:r>
      <w:r w:rsidR="00C36CF7">
        <w:t>,</w:t>
      </w:r>
      <w:r w:rsidR="006C4B95">
        <w:t xml:space="preserve"> regular meeting</w:t>
      </w:r>
      <w:r w:rsidR="00A5719C">
        <w:t>.</w:t>
      </w:r>
      <w:r w:rsidR="006C4B95">
        <w:t xml:space="preserve"> </w:t>
      </w:r>
      <w:r w:rsidR="00B32186">
        <w:t xml:space="preserve">Board Member Provence </w:t>
      </w:r>
      <w:r w:rsidR="006C4B95">
        <w:t>seconded the motion</w:t>
      </w:r>
      <w:r w:rsidR="006C4B95" w:rsidRPr="00AB13A6">
        <w:t>.</w:t>
      </w:r>
      <w:r w:rsidR="006C4B95">
        <w:t xml:space="preserve"> </w:t>
      </w:r>
      <w:r w:rsidR="00C36CF7">
        <w:t>The motion</w:t>
      </w:r>
      <w:r w:rsidR="006C4B95">
        <w:t xml:space="preserve"> passed unanimously.</w:t>
      </w:r>
      <w:r w:rsidR="0077744C">
        <w:t xml:space="preserve">  </w:t>
      </w:r>
    </w:p>
    <w:p w14:paraId="62097A18" w14:textId="58BC1C8C" w:rsidR="0031458A" w:rsidRDefault="0031458A" w:rsidP="006C4B95">
      <w:pPr>
        <w:spacing w:after="120"/>
        <w:rPr>
          <w:b/>
          <w:bCs/>
        </w:rPr>
      </w:pPr>
      <w:r w:rsidRPr="0031458A">
        <w:rPr>
          <w:b/>
          <w:bCs/>
        </w:rPr>
        <w:t>Public Participation</w:t>
      </w:r>
    </w:p>
    <w:p w14:paraId="200D0B9D" w14:textId="163E1A7E" w:rsidR="006C4B95" w:rsidRDefault="006C4B95" w:rsidP="006C4B95">
      <w:pPr>
        <w:spacing w:after="120"/>
        <w:rPr>
          <w:b/>
        </w:rPr>
      </w:pPr>
      <w:r>
        <w:rPr>
          <w:b/>
        </w:rPr>
        <w:t>Budget</w:t>
      </w:r>
    </w:p>
    <w:p w14:paraId="5E460A32" w14:textId="77777777" w:rsidR="00E7736A" w:rsidRDefault="00B06795" w:rsidP="007D130D">
      <w:pPr>
        <w:spacing w:after="0"/>
      </w:pPr>
      <w:r>
        <w:t>Supervisor</w:t>
      </w:r>
      <w:r w:rsidR="009972E7">
        <w:t xml:space="preserve"> Coddington</w:t>
      </w:r>
      <w:r w:rsidR="00D319F7">
        <w:t xml:space="preserve"> </w:t>
      </w:r>
      <w:r w:rsidR="00A2452D">
        <w:t xml:space="preserve">advised the Board </w:t>
      </w:r>
      <w:r w:rsidR="001B3FF4">
        <w:t xml:space="preserve">that the budget is currently at </w:t>
      </w:r>
      <w:r w:rsidR="00E7736A">
        <w:t>38</w:t>
      </w:r>
      <w:r w:rsidR="001B3FF4">
        <w:t xml:space="preserve"> % </w:t>
      </w:r>
      <w:r w:rsidR="00E7736A">
        <w:t>remaining for the year ending June 30</w:t>
      </w:r>
      <w:r w:rsidR="00E7736A" w:rsidRPr="00E7736A">
        <w:rPr>
          <w:vertAlign w:val="superscript"/>
        </w:rPr>
        <w:t>th</w:t>
      </w:r>
      <w:r w:rsidR="00E7736A">
        <w:t xml:space="preserve">, 2024.  </w:t>
      </w:r>
      <w:r w:rsidR="00CA5989">
        <w:t xml:space="preserve"> </w:t>
      </w:r>
      <w:r w:rsidR="00E7736A">
        <w:t>Vice Chairman Holmes asked Coddington about the line item for</w:t>
      </w:r>
    </w:p>
    <w:p w14:paraId="7E78C6B5" w14:textId="3CDF72F4" w:rsidR="00E7736A" w:rsidRDefault="00E7736A" w:rsidP="007D130D">
      <w:pPr>
        <w:spacing w:after="0"/>
      </w:pPr>
      <w:r>
        <w:t xml:space="preserve"> phones and the cost.  Coddington said she would look into the phone </w:t>
      </w:r>
      <w:r w:rsidR="008D7367">
        <w:t>line-item</w:t>
      </w:r>
      <w:r>
        <w:t xml:space="preserve"> breakdown to see the actual cost.  Vice Chairman Holmes also asked about the food line item and what it consisted of.  Coddington advised Holmes that the cost was for election day and deployment team lunches.</w:t>
      </w:r>
      <w:r w:rsidR="002B7E1D">
        <w:t xml:space="preserve">  Holmes inquired about who the deployment team consisted of Coddington explained that the deployment team consisted of a few poll workers and an inmate crew.</w:t>
      </w:r>
    </w:p>
    <w:p w14:paraId="3902A6CA" w14:textId="77777777" w:rsidR="00880FB6" w:rsidRDefault="00880FB6" w:rsidP="007D130D">
      <w:pPr>
        <w:spacing w:after="0"/>
      </w:pPr>
    </w:p>
    <w:p w14:paraId="2BBA9D34" w14:textId="74FC12A8" w:rsidR="002B7E1D" w:rsidRDefault="002B7E1D" w:rsidP="00895926">
      <w:pPr>
        <w:rPr>
          <w:b/>
        </w:rPr>
      </w:pPr>
      <w:r>
        <w:rPr>
          <w:b/>
        </w:rPr>
        <w:t>Old</w:t>
      </w:r>
      <w:r w:rsidR="00895926" w:rsidRPr="00895926">
        <w:rPr>
          <w:b/>
        </w:rPr>
        <w:t xml:space="preserve"> Business</w:t>
      </w:r>
    </w:p>
    <w:p w14:paraId="3FB6CFE3" w14:textId="3981446C" w:rsidR="002B7E1D" w:rsidRDefault="002B7E1D" w:rsidP="002B7E1D">
      <w:pPr>
        <w:pStyle w:val="ListParagraph"/>
        <w:numPr>
          <w:ilvl w:val="0"/>
          <w:numId w:val="40"/>
        </w:numPr>
        <w:rPr>
          <w:b/>
        </w:rPr>
      </w:pPr>
      <w:r>
        <w:rPr>
          <w:b/>
        </w:rPr>
        <w:t>Sterling IT Cameras</w:t>
      </w:r>
    </w:p>
    <w:p w14:paraId="25EAFAAE" w14:textId="5E9312CE" w:rsidR="00237A52" w:rsidRDefault="002B7E1D" w:rsidP="002B7E1D">
      <w:pPr>
        <w:rPr>
          <w:bCs/>
        </w:rPr>
      </w:pPr>
      <w:r>
        <w:rPr>
          <w:bCs/>
        </w:rPr>
        <w:t xml:space="preserve">Sterling IT </w:t>
      </w:r>
      <w:r w:rsidR="0094337F">
        <w:rPr>
          <w:bCs/>
        </w:rPr>
        <w:t xml:space="preserve">attended the meeting to explain the benefit of having security cameras to assist the office staff in having better security.  Vice Chairman Holmes advised that the issue of the cameras should be tabled until Coddington can speak to the County administrator.  </w:t>
      </w:r>
      <w:r w:rsidR="00237A52">
        <w:rPr>
          <w:bCs/>
        </w:rPr>
        <w:t>Member Provence made a motion to table the cameras and Member Burke seconded the motion.  The motion carried unanimously.</w:t>
      </w:r>
    </w:p>
    <w:p w14:paraId="002D040D" w14:textId="0EBFCF27" w:rsidR="00237A52" w:rsidRDefault="00237A52" w:rsidP="00237A52">
      <w:pPr>
        <w:pStyle w:val="ListParagraph"/>
        <w:numPr>
          <w:ilvl w:val="0"/>
          <w:numId w:val="40"/>
        </w:numPr>
        <w:rPr>
          <w:b/>
        </w:rPr>
      </w:pPr>
      <w:r>
        <w:rPr>
          <w:b/>
        </w:rPr>
        <w:t>Encoder Cards</w:t>
      </w:r>
    </w:p>
    <w:p w14:paraId="5429E384" w14:textId="08972F15" w:rsidR="00237A52" w:rsidRDefault="00237A52" w:rsidP="00237A52">
      <w:pPr>
        <w:rPr>
          <w:bCs/>
        </w:rPr>
      </w:pPr>
      <w:r>
        <w:rPr>
          <w:bCs/>
        </w:rPr>
        <w:t xml:space="preserve">Coddington explained the purpose of the </w:t>
      </w:r>
      <w:r w:rsidR="006760A5">
        <w:rPr>
          <w:bCs/>
        </w:rPr>
        <w:t>encoder cards and how they are used during elections.  Coddington also explained some of the issues that were happening during advanced voting and election day.  Coddington advised the Board of the cost per encoder and how many she would like to order.  Board Member Burke motioned to purchase the 10 encoder cards and Member Brown seconded the motion.  The motion carried unanimously.</w:t>
      </w:r>
    </w:p>
    <w:p w14:paraId="3987F05B" w14:textId="2891B6BE" w:rsidR="00827C1A" w:rsidRDefault="00827C1A" w:rsidP="00827C1A">
      <w:pPr>
        <w:pStyle w:val="ListParagraph"/>
        <w:numPr>
          <w:ilvl w:val="0"/>
          <w:numId w:val="40"/>
        </w:numPr>
        <w:rPr>
          <w:b/>
        </w:rPr>
      </w:pPr>
      <w:r w:rsidRPr="00827C1A">
        <w:rPr>
          <w:b/>
        </w:rPr>
        <w:t>Resignation of Chairman Sellars</w:t>
      </w:r>
    </w:p>
    <w:p w14:paraId="514E1509" w14:textId="7A28A85D" w:rsidR="00827C1A" w:rsidRDefault="00827C1A" w:rsidP="00827C1A">
      <w:pPr>
        <w:rPr>
          <w:bCs/>
        </w:rPr>
      </w:pPr>
      <w:r>
        <w:rPr>
          <w:bCs/>
        </w:rPr>
        <w:t>Vice Chairman Holmes advised the Board that Chairman Sellars could not attend the meeting and that he would be writing his resignation letter as soon as possible and sending it to Coddington.  The Vice Chairman recommended to table the resignation until a formal letter was written and turned in.  Member Provence motioned to table the resignation until the May 28</w:t>
      </w:r>
      <w:r w:rsidR="008D7367" w:rsidRPr="00827C1A">
        <w:rPr>
          <w:bCs/>
          <w:vertAlign w:val="superscript"/>
        </w:rPr>
        <w:t>th</w:t>
      </w:r>
      <w:r w:rsidR="008D7367">
        <w:rPr>
          <w:bCs/>
          <w:vertAlign w:val="superscript"/>
        </w:rPr>
        <w:t xml:space="preserve">, </w:t>
      </w:r>
      <w:r w:rsidR="008D7367">
        <w:rPr>
          <w:bCs/>
        </w:rPr>
        <w:t>2024</w:t>
      </w:r>
      <w:r>
        <w:rPr>
          <w:bCs/>
        </w:rPr>
        <w:t xml:space="preserve">, 4:30 pm meeting and Member Burke seconded the motion.  The motion was carried unanimously.  </w:t>
      </w:r>
    </w:p>
    <w:p w14:paraId="55F95A65" w14:textId="77777777" w:rsidR="00827C1A" w:rsidRDefault="00827C1A" w:rsidP="00827C1A">
      <w:pPr>
        <w:rPr>
          <w:bCs/>
        </w:rPr>
      </w:pPr>
    </w:p>
    <w:p w14:paraId="597A6E40" w14:textId="7F1E3E33" w:rsidR="00827C1A" w:rsidRDefault="00827C1A" w:rsidP="00827C1A">
      <w:pPr>
        <w:rPr>
          <w:bCs/>
        </w:rPr>
      </w:pPr>
      <w:r>
        <w:rPr>
          <w:bCs/>
        </w:rPr>
        <w:t>The next meeting is scheduled for May 28</w:t>
      </w:r>
      <w:r w:rsidRPr="00827C1A">
        <w:rPr>
          <w:bCs/>
          <w:vertAlign w:val="superscript"/>
        </w:rPr>
        <w:t>th</w:t>
      </w:r>
      <w:r>
        <w:rPr>
          <w:bCs/>
        </w:rPr>
        <w:t>, 2024 at 4:30 pm to certify the May 21, 2024, General Primary/Non-Partisan Election.</w:t>
      </w:r>
    </w:p>
    <w:p w14:paraId="4AA62EB1" w14:textId="77777777" w:rsidR="00827C1A" w:rsidRDefault="00827C1A" w:rsidP="00827C1A">
      <w:pPr>
        <w:rPr>
          <w:bCs/>
        </w:rPr>
      </w:pPr>
    </w:p>
    <w:p w14:paraId="709CE2E6" w14:textId="6DA691FA" w:rsidR="00827C1A" w:rsidRDefault="008D7367" w:rsidP="00827C1A">
      <w:pPr>
        <w:rPr>
          <w:bCs/>
        </w:rPr>
      </w:pPr>
      <w:r>
        <w:rPr>
          <w:bCs/>
        </w:rPr>
        <w:t xml:space="preserve">Motion to adjourn:  Member Burke </w:t>
      </w:r>
    </w:p>
    <w:p w14:paraId="382FBF61" w14:textId="38BA1E9F" w:rsidR="008D7367" w:rsidRPr="00827C1A" w:rsidRDefault="008D7367" w:rsidP="00827C1A">
      <w:pPr>
        <w:rPr>
          <w:bCs/>
        </w:rPr>
      </w:pPr>
      <w:r>
        <w:rPr>
          <w:bCs/>
        </w:rPr>
        <w:t>Seconded by Member Provence 7:05 PM</w:t>
      </w:r>
    </w:p>
    <w:p w14:paraId="7756056D" w14:textId="77777777" w:rsidR="00827C1A" w:rsidRPr="00237A52" w:rsidRDefault="00827C1A" w:rsidP="00237A52">
      <w:pPr>
        <w:rPr>
          <w:bCs/>
        </w:rPr>
      </w:pPr>
    </w:p>
    <w:p w14:paraId="215609B8" w14:textId="77777777" w:rsidR="00941482" w:rsidRDefault="00941482" w:rsidP="00941482">
      <w:pPr>
        <w:rPr>
          <w:bCs/>
        </w:rPr>
      </w:pPr>
    </w:p>
    <w:p w14:paraId="5B2E1C03" w14:textId="77777777" w:rsidR="00941482" w:rsidRPr="00941482" w:rsidRDefault="00941482" w:rsidP="00941482">
      <w:pPr>
        <w:rPr>
          <w:bCs/>
        </w:rPr>
      </w:pPr>
    </w:p>
    <w:p w14:paraId="7710BE04" w14:textId="77777777" w:rsidR="00C90C4A" w:rsidRPr="00267215" w:rsidRDefault="00C90C4A" w:rsidP="00267215">
      <w:pPr>
        <w:rPr>
          <w:bCs/>
        </w:rPr>
      </w:pPr>
    </w:p>
    <w:p w14:paraId="439F819F" w14:textId="77777777" w:rsidR="00267215" w:rsidRDefault="00267215" w:rsidP="00CD65EF">
      <w:pPr>
        <w:rPr>
          <w:b/>
        </w:rPr>
      </w:pPr>
    </w:p>
    <w:sectPr w:rsidR="002672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89CAC" w14:textId="77777777" w:rsidR="00E002E0" w:rsidRDefault="00E002E0" w:rsidP="004A1EB0">
      <w:pPr>
        <w:spacing w:after="0" w:line="240" w:lineRule="auto"/>
      </w:pPr>
      <w:r>
        <w:separator/>
      </w:r>
    </w:p>
  </w:endnote>
  <w:endnote w:type="continuationSeparator" w:id="0">
    <w:p w14:paraId="26A7E61A" w14:textId="77777777" w:rsidR="00E002E0" w:rsidRDefault="00E002E0"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B0FC2" w14:textId="77777777" w:rsidR="00E002E0" w:rsidRDefault="00E002E0" w:rsidP="004A1EB0">
      <w:pPr>
        <w:spacing w:after="0" w:line="240" w:lineRule="auto"/>
      </w:pPr>
      <w:r>
        <w:separator/>
      </w:r>
    </w:p>
  </w:footnote>
  <w:footnote w:type="continuationSeparator" w:id="0">
    <w:p w14:paraId="13D6D074" w14:textId="77777777" w:rsidR="00E002E0" w:rsidRDefault="00E002E0"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AC5C68"/>
    <w:multiLevelType w:val="hybridMultilevel"/>
    <w:tmpl w:val="CDB8C92A"/>
    <w:lvl w:ilvl="0" w:tplc="E1FE6EB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3"/>
  </w:num>
  <w:num w:numId="3" w16cid:durableId="50929329">
    <w:abstractNumId w:val="29"/>
  </w:num>
  <w:num w:numId="4" w16cid:durableId="1064109862">
    <w:abstractNumId w:val="18"/>
  </w:num>
  <w:num w:numId="5" w16cid:durableId="1968470287">
    <w:abstractNumId w:val="26"/>
  </w:num>
  <w:num w:numId="6" w16cid:durableId="1397586360">
    <w:abstractNumId w:val="32"/>
  </w:num>
  <w:num w:numId="7" w16cid:durableId="1784569300">
    <w:abstractNumId w:val="4"/>
  </w:num>
  <w:num w:numId="8" w16cid:durableId="105777785">
    <w:abstractNumId w:val="12"/>
  </w:num>
  <w:num w:numId="9" w16cid:durableId="931933393">
    <w:abstractNumId w:val="34"/>
  </w:num>
  <w:num w:numId="10" w16cid:durableId="1704791239">
    <w:abstractNumId w:val="9"/>
  </w:num>
  <w:num w:numId="11" w16cid:durableId="1977450101">
    <w:abstractNumId w:val="27"/>
  </w:num>
  <w:num w:numId="12" w16cid:durableId="350449317">
    <w:abstractNumId w:val="16"/>
  </w:num>
  <w:num w:numId="13" w16cid:durableId="1432319947">
    <w:abstractNumId w:val="38"/>
  </w:num>
  <w:num w:numId="14" w16cid:durableId="706490388">
    <w:abstractNumId w:val="39"/>
  </w:num>
  <w:num w:numId="15" w16cid:durableId="1874153376">
    <w:abstractNumId w:val="21"/>
  </w:num>
  <w:num w:numId="16" w16cid:durableId="1186481667">
    <w:abstractNumId w:val="7"/>
  </w:num>
  <w:num w:numId="17" w16cid:durableId="809637466">
    <w:abstractNumId w:val="22"/>
  </w:num>
  <w:num w:numId="18" w16cid:durableId="1863397600">
    <w:abstractNumId w:val="31"/>
  </w:num>
  <w:num w:numId="19" w16cid:durableId="310330533">
    <w:abstractNumId w:val="37"/>
  </w:num>
  <w:num w:numId="20" w16cid:durableId="443572943">
    <w:abstractNumId w:val="25"/>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6"/>
  </w:num>
  <w:num w:numId="26" w16cid:durableId="1076509408">
    <w:abstractNumId w:val="33"/>
  </w:num>
  <w:num w:numId="27" w16cid:durableId="346642126">
    <w:abstractNumId w:val="3"/>
  </w:num>
  <w:num w:numId="28" w16cid:durableId="2135781041">
    <w:abstractNumId w:val="13"/>
  </w:num>
  <w:num w:numId="29" w16cid:durableId="1487744327">
    <w:abstractNumId w:val="30"/>
  </w:num>
  <w:num w:numId="30" w16cid:durableId="611018773">
    <w:abstractNumId w:val="15"/>
  </w:num>
  <w:num w:numId="31" w16cid:durableId="1883442060">
    <w:abstractNumId w:val="0"/>
  </w:num>
  <w:num w:numId="32" w16cid:durableId="1763530774">
    <w:abstractNumId w:val="28"/>
  </w:num>
  <w:num w:numId="33" w16cid:durableId="1609851720">
    <w:abstractNumId w:val="14"/>
  </w:num>
  <w:num w:numId="34" w16cid:durableId="1281107803">
    <w:abstractNumId w:val="2"/>
  </w:num>
  <w:num w:numId="35" w16cid:durableId="1645963993">
    <w:abstractNumId w:val="35"/>
  </w:num>
  <w:num w:numId="36" w16cid:durableId="1599295560">
    <w:abstractNumId w:val="10"/>
  </w:num>
  <w:num w:numId="37" w16cid:durableId="2146466204">
    <w:abstractNumId w:val="17"/>
  </w:num>
  <w:num w:numId="38" w16cid:durableId="621964074">
    <w:abstractNumId w:val="1"/>
  </w:num>
  <w:num w:numId="39" w16cid:durableId="657342873">
    <w:abstractNumId w:val="24"/>
  </w:num>
  <w:num w:numId="40" w16cid:durableId="74588295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097"/>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373"/>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094"/>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C66"/>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18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3FF4"/>
    <w:rsid w:val="001B4168"/>
    <w:rsid w:val="001B438E"/>
    <w:rsid w:val="001B5674"/>
    <w:rsid w:val="001B5936"/>
    <w:rsid w:val="001B6608"/>
    <w:rsid w:val="001B6745"/>
    <w:rsid w:val="001B7C2E"/>
    <w:rsid w:val="001C0132"/>
    <w:rsid w:val="001C0166"/>
    <w:rsid w:val="001C0317"/>
    <w:rsid w:val="001C0F96"/>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37A52"/>
    <w:rsid w:val="002401D1"/>
    <w:rsid w:val="00241019"/>
    <w:rsid w:val="002413FF"/>
    <w:rsid w:val="00242CC5"/>
    <w:rsid w:val="00243B79"/>
    <w:rsid w:val="00245A86"/>
    <w:rsid w:val="00245A8F"/>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215"/>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B7E1D"/>
    <w:rsid w:val="002C088F"/>
    <w:rsid w:val="002C0CC2"/>
    <w:rsid w:val="002C0D9B"/>
    <w:rsid w:val="002C0ECB"/>
    <w:rsid w:val="002C15E2"/>
    <w:rsid w:val="002C1BCB"/>
    <w:rsid w:val="002C2461"/>
    <w:rsid w:val="002C302C"/>
    <w:rsid w:val="002C3B06"/>
    <w:rsid w:val="002C494E"/>
    <w:rsid w:val="002C4B3F"/>
    <w:rsid w:val="002C4E10"/>
    <w:rsid w:val="002C50FE"/>
    <w:rsid w:val="002C5450"/>
    <w:rsid w:val="002C5693"/>
    <w:rsid w:val="002C6846"/>
    <w:rsid w:val="002C7414"/>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58A"/>
    <w:rsid w:val="00314FCB"/>
    <w:rsid w:val="00315793"/>
    <w:rsid w:val="00315C76"/>
    <w:rsid w:val="0031629A"/>
    <w:rsid w:val="003175AB"/>
    <w:rsid w:val="00317BB8"/>
    <w:rsid w:val="00320174"/>
    <w:rsid w:val="00320302"/>
    <w:rsid w:val="0032106E"/>
    <w:rsid w:val="003214D6"/>
    <w:rsid w:val="00321B8C"/>
    <w:rsid w:val="00321BC2"/>
    <w:rsid w:val="0032209F"/>
    <w:rsid w:val="00325030"/>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0D0B"/>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1FF4"/>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47281"/>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1EC2"/>
    <w:rsid w:val="004838CB"/>
    <w:rsid w:val="00483BB2"/>
    <w:rsid w:val="00484BF7"/>
    <w:rsid w:val="00485681"/>
    <w:rsid w:val="00485F6A"/>
    <w:rsid w:val="00486389"/>
    <w:rsid w:val="00486425"/>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315D"/>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0C5D"/>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263"/>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18CB"/>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B7727"/>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2AB"/>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4DE1"/>
    <w:rsid w:val="006250A3"/>
    <w:rsid w:val="006256D3"/>
    <w:rsid w:val="00626213"/>
    <w:rsid w:val="00626223"/>
    <w:rsid w:val="00626B73"/>
    <w:rsid w:val="006272D4"/>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0A5"/>
    <w:rsid w:val="00676CF9"/>
    <w:rsid w:val="006771BE"/>
    <w:rsid w:val="0067739C"/>
    <w:rsid w:val="00677E54"/>
    <w:rsid w:val="00677FB6"/>
    <w:rsid w:val="006806D0"/>
    <w:rsid w:val="00681EC8"/>
    <w:rsid w:val="00681F8E"/>
    <w:rsid w:val="00682BCD"/>
    <w:rsid w:val="0068319F"/>
    <w:rsid w:val="006833F5"/>
    <w:rsid w:val="00683463"/>
    <w:rsid w:val="00683FB4"/>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96"/>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A61"/>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39DE"/>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5BE5"/>
    <w:rsid w:val="007B5F23"/>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C60"/>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27C1A"/>
    <w:rsid w:val="00830691"/>
    <w:rsid w:val="00831D5F"/>
    <w:rsid w:val="00831F98"/>
    <w:rsid w:val="00831FA3"/>
    <w:rsid w:val="008331E6"/>
    <w:rsid w:val="008336E0"/>
    <w:rsid w:val="0083393D"/>
    <w:rsid w:val="00834117"/>
    <w:rsid w:val="00837AB8"/>
    <w:rsid w:val="00840215"/>
    <w:rsid w:val="00841234"/>
    <w:rsid w:val="00841A08"/>
    <w:rsid w:val="00841EE6"/>
    <w:rsid w:val="0084251D"/>
    <w:rsid w:val="008429A9"/>
    <w:rsid w:val="00843014"/>
    <w:rsid w:val="00843A76"/>
    <w:rsid w:val="00845D24"/>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0FB6"/>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592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367"/>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482"/>
    <w:rsid w:val="00941AB5"/>
    <w:rsid w:val="009420C1"/>
    <w:rsid w:val="009422C9"/>
    <w:rsid w:val="00942308"/>
    <w:rsid w:val="00942F0D"/>
    <w:rsid w:val="0094337F"/>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0F7A"/>
    <w:rsid w:val="009616A8"/>
    <w:rsid w:val="009626F0"/>
    <w:rsid w:val="00963C62"/>
    <w:rsid w:val="00964E3D"/>
    <w:rsid w:val="00965A72"/>
    <w:rsid w:val="00966113"/>
    <w:rsid w:val="00967087"/>
    <w:rsid w:val="009674AA"/>
    <w:rsid w:val="00967951"/>
    <w:rsid w:val="00967B21"/>
    <w:rsid w:val="00971BA9"/>
    <w:rsid w:val="009722FC"/>
    <w:rsid w:val="00972BA3"/>
    <w:rsid w:val="0097405B"/>
    <w:rsid w:val="00975F82"/>
    <w:rsid w:val="009777AB"/>
    <w:rsid w:val="009800F9"/>
    <w:rsid w:val="00980221"/>
    <w:rsid w:val="00980838"/>
    <w:rsid w:val="00980F76"/>
    <w:rsid w:val="00980FC7"/>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65E"/>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169"/>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6795"/>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186"/>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65"/>
    <w:rsid w:val="00B64B97"/>
    <w:rsid w:val="00B6593E"/>
    <w:rsid w:val="00B65F6E"/>
    <w:rsid w:val="00B703A2"/>
    <w:rsid w:val="00B7049F"/>
    <w:rsid w:val="00B714AB"/>
    <w:rsid w:val="00B721A2"/>
    <w:rsid w:val="00B7282A"/>
    <w:rsid w:val="00B72CE8"/>
    <w:rsid w:val="00B73260"/>
    <w:rsid w:val="00B76F5E"/>
    <w:rsid w:val="00B80012"/>
    <w:rsid w:val="00B8061E"/>
    <w:rsid w:val="00B81B18"/>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3352"/>
    <w:rsid w:val="00BC44C4"/>
    <w:rsid w:val="00BC4A86"/>
    <w:rsid w:val="00BC5E03"/>
    <w:rsid w:val="00BC61A5"/>
    <w:rsid w:val="00BC66BD"/>
    <w:rsid w:val="00BC7FA4"/>
    <w:rsid w:val="00BD06F4"/>
    <w:rsid w:val="00BD116A"/>
    <w:rsid w:val="00BD1248"/>
    <w:rsid w:val="00BD2011"/>
    <w:rsid w:val="00BD3820"/>
    <w:rsid w:val="00BD3CF5"/>
    <w:rsid w:val="00BD5752"/>
    <w:rsid w:val="00BD5A45"/>
    <w:rsid w:val="00BE0693"/>
    <w:rsid w:val="00BE06DA"/>
    <w:rsid w:val="00BE0AEA"/>
    <w:rsid w:val="00BE1585"/>
    <w:rsid w:val="00BE1FF2"/>
    <w:rsid w:val="00BE2488"/>
    <w:rsid w:val="00BE24C0"/>
    <w:rsid w:val="00BE2803"/>
    <w:rsid w:val="00BE41ED"/>
    <w:rsid w:val="00BE5A96"/>
    <w:rsid w:val="00BE5DDA"/>
    <w:rsid w:val="00BE7BE8"/>
    <w:rsid w:val="00BF05DE"/>
    <w:rsid w:val="00BF1D40"/>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4880"/>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5D32"/>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0C4A"/>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7F9"/>
    <w:rsid w:val="00C96B01"/>
    <w:rsid w:val="00C96C42"/>
    <w:rsid w:val="00C97246"/>
    <w:rsid w:val="00CA03FC"/>
    <w:rsid w:val="00CA22C4"/>
    <w:rsid w:val="00CA2AD7"/>
    <w:rsid w:val="00CA39F5"/>
    <w:rsid w:val="00CA51E5"/>
    <w:rsid w:val="00CA54D8"/>
    <w:rsid w:val="00CA5989"/>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5EF"/>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3C5"/>
    <w:rsid w:val="00CE6D2E"/>
    <w:rsid w:val="00CE6DC2"/>
    <w:rsid w:val="00CE7609"/>
    <w:rsid w:val="00CF0447"/>
    <w:rsid w:val="00CF0475"/>
    <w:rsid w:val="00CF23A3"/>
    <w:rsid w:val="00CF247C"/>
    <w:rsid w:val="00CF253C"/>
    <w:rsid w:val="00CF2BBC"/>
    <w:rsid w:val="00CF2C1B"/>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065"/>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4F07"/>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87B27"/>
    <w:rsid w:val="00D90134"/>
    <w:rsid w:val="00D91486"/>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9ED"/>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2E0"/>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3F74"/>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058"/>
    <w:rsid w:val="00E65687"/>
    <w:rsid w:val="00E67897"/>
    <w:rsid w:val="00E70049"/>
    <w:rsid w:val="00E71DE5"/>
    <w:rsid w:val="00E71E5B"/>
    <w:rsid w:val="00E71EFE"/>
    <w:rsid w:val="00E73001"/>
    <w:rsid w:val="00E73D59"/>
    <w:rsid w:val="00E7445C"/>
    <w:rsid w:val="00E74B6C"/>
    <w:rsid w:val="00E751A2"/>
    <w:rsid w:val="00E7736A"/>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492B"/>
    <w:rsid w:val="00EA5B7B"/>
    <w:rsid w:val="00EA616F"/>
    <w:rsid w:val="00EA6540"/>
    <w:rsid w:val="00EA684F"/>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07E3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1E4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664"/>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C7F"/>
    <w:rsid w:val="00FB6FD2"/>
    <w:rsid w:val="00FC029D"/>
    <w:rsid w:val="00FC03E2"/>
    <w:rsid w:val="00FC08A2"/>
    <w:rsid w:val="00FC0939"/>
    <w:rsid w:val="00FC3C15"/>
    <w:rsid w:val="00FC3DFB"/>
    <w:rsid w:val="00FC5694"/>
    <w:rsid w:val="00FC5F3F"/>
    <w:rsid w:val="00FC7891"/>
    <w:rsid w:val="00FD08AD"/>
    <w:rsid w:val="00FD0BAA"/>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E6BC1"/>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2892</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2</cp:revision>
  <cp:lastPrinted>2024-04-08T15:16:00Z</cp:lastPrinted>
  <dcterms:created xsi:type="dcterms:W3CDTF">2024-05-28T12:55:00Z</dcterms:created>
  <dcterms:modified xsi:type="dcterms:W3CDTF">2024-05-28T12:55:00Z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